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PROIECT DE LECȚIE</w:t>
      </w:r>
    </w:p>
    <w:p>
      <w:pPr>
        <w:spacing w:after="200"/>
        <w:jc w:val="center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Disciplina: Tehnologia Informației și a Comunicațiilor (TIC)</w:t>
      </w:r>
    </w:p>
    <w:p>
      <w:pPr>
        <w:pStyle w:val="Heading1"/>
      </w:pPr>
      <w:r>
        <w:t xml:space="preserve">Date generale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506"/>
      </w:tblGrid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Unitatea de învățare</w:t>
            </w:r>
          </w:p>
        </w:tc>
        <w:tc>
          <w:tcPr>
            <w:tcW w:type="dxa" w:w="650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Calculatorul</w:t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Clasa</w:t>
            </w:r>
          </w:p>
        </w:tc>
        <w:tc>
          <w:tcPr>
            <w:tcW w:type="dxa" w:w="650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 V-a</w:t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Titlul lecției</w:t>
            </w:r>
          </w:p>
        </w:tc>
        <w:tc>
          <w:tcPr>
            <w:tcW w:type="dxa" w:w="650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Calculatorul — componente și funcționare</w:t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Tipul lecției</w:t>
            </w:r>
          </w:p>
        </w:tc>
        <w:tc>
          <w:tcPr>
            <w:tcW w:type="dxa" w:w="650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Lecție mixtă (predare + fixare)</w:t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Durata</w:t>
            </w:r>
          </w:p>
        </w:tc>
        <w:tc>
          <w:tcPr>
            <w:tcW w:type="dxa" w:w="650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50 de minute</w:t>
            </w: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Locul desfășurării</w:t>
            </w:r>
          </w:p>
        </w:tc>
        <w:tc>
          <w:tcPr>
            <w:tcW w:type="dxa" w:w="650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Laboratorul de informatică</w:t>
            </w:r>
          </w:p>
        </w:tc>
      </w:tr>
    </w:tbl>
    <w:p>
      <w:pPr>
        <w:pStyle w:val="Heading1"/>
        <w:pageBreakBefore/>
      </w:pPr>
      <w:r>
        <w:t xml:space="preserve">Competențe</w:t>
      </w:r>
    </w:p>
    <w:p>
      <w:pPr>
        <w:pStyle w:val="Heading2"/>
      </w:pPr>
      <w:r>
        <w:t xml:space="preserve">Competențe generale</w:t>
      </w:r>
    </w:p>
    <w:p>
      <w:pPr>
        <w:spacing w:after="60"/>
      </w:pPr>
      <w:r>
        <w:rPr>
          <w:b/>
          <w:bCs/>
        </w:rPr>
        <w:t xml:space="preserve">1. </w:t>
      </w:r>
      <w:r>
        <w:t xml:space="preserve">Identificarea componentelor unui sistem de calcul și a rolului acestora în funcționarea calculatorului.</w:t>
      </w:r>
    </w:p>
    <w:p>
      <w:pPr>
        <w:spacing w:after="60"/>
      </w:pPr>
      <w:r>
        <w:rPr>
          <w:b/>
          <w:bCs/>
        </w:rPr>
        <w:t xml:space="preserve">2. </w:t>
      </w:r>
      <w:r>
        <w:t xml:space="preserve">Utilizarea corectă a echipamentelor și a resurselor IT.</w:t>
      </w:r>
    </w:p>
    <w:p>
      <w:pPr>
        <w:spacing w:after="120"/>
      </w:pPr>
      <w:r>
        <w:rPr>
          <w:b/>
          <w:bCs/>
        </w:rPr>
        <w:t xml:space="preserve">3. </w:t>
      </w:r>
      <w:r>
        <w:t xml:space="preserve">Dezvoltarea abilităților de lucru în echipă și a gândirii logice.</w:t>
      </w:r>
    </w:p>
    <w:p>
      <w:pPr>
        <w:pStyle w:val="Heading2"/>
      </w:pPr>
      <w:r>
        <w:t xml:space="preserve">Competențe specifice</w:t>
      </w:r>
    </w:p>
    <w:p>
      <w:pPr>
        <w:spacing w:after="60"/>
      </w:pPr>
      <w:r>
        <w:t xml:space="preserve">CS1. Identificarea principalelor componente hardware ale unui calculator.</w:t>
      </w:r>
    </w:p>
    <w:p>
      <w:pPr>
        <w:spacing w:after="60"/>
      </w:pPr>
      <w:r>
        <w:t xml:space="preserve">CS2. Clasificarea componentelor în unitatea centrală și periferice.</w:t>
      </w:r>
    </w:p>
    <w:p>
      <w:pPr>
        <w:spacing w:after="60"/>
      </w:pPr>
      <w:r>
        <w:t xml:space="preserve">CS3. Explicarea rolului fiecărei componente în funcționarea sistemului.</w:t>
      </w:r>
    </w:p>
    <w:p>
      <w:pPr>
        <w:spacing w:after="120"/>
      </w:pPr>
      <w:r>
        <w:t xml:space="preserve">CS4. Conectarea corectă a perifericelor la unitatea centrală.</w:t>
      </w:r>
    </w:p>
    <w:p>
      <w:pPr>
        <w:pStyle w:val="Heading1"/>
      </w:pPr>
      <w:r>
        <w:t xml:space="preserve">Obiective operaționale</w:t>
      </w:r>
    </w:p>
    <w:p>
      <w:pPr>
        <w:spacing w:after="60"/>
      </w:pPr>
      <w:r>
        <w:t xml:space="preserve">La sfârșitul lecției, elevii vor fi capabili:</w:t>
      </w:r>
    </w:p>
    <w:p>
      <w:pPr>
        <w:spacing w:after="60"/>
      </w:pPr>
      <w:r>
        <w:rPr>
          <w:b/>
          <w:bCs/>
        </w:rPr>
        <w:t xml:space="preserve">O1 – Cognitiv: </w:t>
      </w:r>
      <w:r>
        <w:t xml:space="preserve">Să enumere cel puțin 4 componente principale ale unui calculator.</w:t>
      </w:r>
    </w:p>
    <w:p>
      <w:pPr>
        <w:spacing w:after="60"/>
      </w:pPr>
      <w:r>
        <w:rPr>
          <w:b/>
          <w:bCs/>
        </w:rPr>
        <w:t xml:space="preserve">O2 – Cognitiv: </w:t>
      </w:r>
      <w:r>
        <w:t xml:space="preserve">Să clasifice componentele în hardware și software.</w:t>
      </w:r>
    </w:p>
    <w:p>
      <w:pPr>
        <w:spacing w:after="60"/>
      </w:pPr>
      <w:r>
        <w:rPr>
          <w:b/>
          <w:bCs/>
        </w:rPr>
        <w:t xml:space="preserve">O3 – Psihomotor: </w:t>
      </w:r>
      <w:r>
        <w:t xml:space="preserve">Să identifice fizic componentele unui calculator deschis.</w:t>
      </w:r>
    </w:p>
    <w:p>
      <w:pPr>
        <w:spacing w:after="120"/>
      </w:pPr>
      <w:r>
        <w:rPr>
          <w:b/>
          <w:bCs/>
        </w:rPr>
        <w:t xml:space="preserve">O4 – Afectiv: </w:t>
      </w:r>
      <w:r>
        <w:t xml:space="preserve">Să manifeste interes și curiozitate pentru tehnologie.</w:t>
      </w:r>
    </w:p>
    <w:p>
      <w:pPr>
        <w:pStyle w:val="Heading1"/>
      </w:pPr>
      <w:r>
        <w:t xml:space="preserve">Strategii didactice</w:t>
      </w:r>
    </w:p>
    <w:p>
      <w:pPr>
        <w:spacing w:after="60"/>
      </w:pPr>
      <w:r>
        <w:rPr>
          <w:b/>
          <w:bCs/>
        </w:rPr>
        <w:t xml:space="preserve">Metode și procedee:</w:t>
      </w:r>
    </w:p>
    <w:p>
      <w:pPr>
        <w:spacing w:after="40"/>
        <w:ind w:left="400"/>
      </w:pPr>
      <w:r>
        <w:t xml:space="preserve">• Conversația euristică (întrebări-răspuns)</w:t>
      </w:r>
    </w:p>
    <w:p>
      <w:pPr>
        <w:spacing w:after="40"/>
        <w:ind w:left="400"/>
      </w:pPr>
      <w:r>
        <w:t xml:space="preserve">• Explicația și demonstrația</w:t>
      </w:r>
    </w:p>
    <w:p>
      <w:pPr>
        <w:spacing w:after="40"/>
        <w:ind w:left="400"/>
      </w:pPr>
      <w:r>
        <w:t xml:space="preserve">• Lucrul în echipă (în perechi)</w:t>
      </w:r>
    </w:p>
    <w:p>
      <w:pPr>
        <w:spacing w:after="40"/>
        <w:ind w:left="400"/>
      </w:pPr>
      <w:r>
        <w:t xml:space="preserve">• Învățarea prin descoperire</w:t>
      </w:r>
    </w:p>
    <w:p>
      <w:pPr>
        <w:spacing w:after="60"/>
        <w:ind w:left="400"/>
      </w:pPr>
      <w:r>
        <w:t xml:space="preserve">• Exercițiul practic</w:t>
      </w:r>
    </w:p>
    <w:p>
      <w:pPr>
        <w:spacing w:after="60"/>
      </w:pPr>
      <w:r>
        <w:rPr>
          <w:b/>
          <w:bCs/>
        </w:rPr>
        <w:t xml:space="preserve">Forme de organizare:</w:t>
      </w:r>
    </w:p>
    <w:p>
      <w:pPr>
        <w:spacing w:after="40"/>
        <w:ind w:left="400"/>
      </w:pPr>
      <w:r>
        <w:t xml:space="preserve">• Frontală (la începutul lecției)</w:t>
      </w:r>
    </w:p>
    <w:p>
      <w:pPr>
        <w:spacing w:after="40"/>
        <w:ind w:left="400"/>
      </w:pPr>
      <w:r>
        <w:t xml:space="preserve">• Individuală și pe perechi (la partea practică)</w:t>
      </w:r>
    </w:p>
    <w:p>
      <w:pPr>
        <w:spacing w:after="120"/>
        <w:ind w:left="400"/>
      </w:pPr>
      <w:r>
        <w:t xml:space="preserve">• Activitate practică la calculator</w:t>
      </w:r>
    </w:p>
    <w:p>
      <w:pPr>
        <w:pStyle w:val="Heading1"/>
      </w:pPr>
      <w:r>
        <w:t xml:space="preserve">Resurse</w:t>
      </w:r>
    </w:p>
    <w:p>
      <w:pPr>
        <w:spacing w:after="60"/>
      </w:pPr>
      <w:r>
        <w:rPr>
          <w:b/>
          <w:bCs/>
        </w:rPr>
        <w:t xml:space="preserve">Materiale și mijloace:</w:t>
      </w:r>
    </w:p>
    <w:p>
      <w:pPr>
        <w:spacing w:after="40"/>
        <w:ind w:left="400"/>
      </w:pPr>
      <w:r>
        <w:t xml:space="preserve">• Calculatoare funcționale (unul pentru fiecare 2 elevi)</w:t>
      </w:r>
    </w:p>
    <w:p>
      <w:pPr>
        <w:spacing w:after="40"/>
        <w:ind w:left="400"/>
      </w:pPr>
      <w:r>
        <w:t xml:space="preserve">• Un calculator deschis (demonstrație)</w:t>
      </w:r>
    </w:p>
    <w:p>
      <w:pPr>
        <w:spacing w:after="40"/>
        <w:ind w:left="400"/>
      </w:pPr>
      <w:r>
        <w:t xml:space="preserve">• Tablă / videoproiector</w:t>
      </w:r>
    </w:p>
    <w:p>
      <w:pPr>
        <w:spacing w:after="40"/>
        <w:ind w:left="400"/>
      </w:pPr>
      <w:r>
        <w:t xml:space="preserve">• Fișă de lucru (printată)</w:t>
      </w:r>
    </w:p>
    <w:p>
      <w:pPr>
        <w:spacing w:after="60"/>
        <w:ind w:left="400"/>
      </w:pPr>
      <w:r>
        <w:t xml:space="preserve">• Aplicație educațională (PPT / platforma AeL)</w:t>
      </w:r>
    </w:p>
    <w:p>
      <w:pPr>
        <w:spacing w:after="60"/>
      </w:pPr>
      <w:r>
        <w:rPr>
          <w:b/>
          <w:bCs/>
        </w:rPr>
        <w:t xml:space="preserve">Bibliografie / resurse web:</w:t>
      </w:r>
    </w:p>
    <w:p>
      <w:pPr>
        <w:spacing w:after="40"/>
        <w:ind w:left="400"/>
      </w:pPr>
      <w:r>
        <w:t xml:space="preserve">• Programa școlară pentru TIC, clasa a V-a</w:t>
      </w:r>
    </w:p>
    <w:p>
      <w:pPr>
        <w:spacing w:after="40"/>
        <w:ind w:left="400"/>
      </w:pPr>
      <w:r>
        <w:t xml:space="preserve">• Manualul de TIC pentru clasa a V-a</w:t>
      </w:r>
    </w:p>
    <w:p>
      <w:pPr>
        <w:spacing w:after="120"/>
        <w:ind w:left="400"/>
      </w:pPr>
      <w:r>
        <w:t xml:space="preserve">• Platforma AeL — modulul „Calculatorul”</w:t>
      </w:r>
    </w:p>
    <w:p>
      <w:pPr>
        <w:pStyle w:val="Heading1"/>
        <w:pageBreakBefore/>
      </w:pPr>
      <w:r>
        <w:t xml:space="preserve">Desfășurarea lecției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76"/>
        <w:gridCol w:w="2376"/>
        <w:gridCol w:w="2376"/>
        <w:gridCol w:w="2376"/>
      </w:tblGrid>
      <w:tr>
        <w:tc>
          <w:tcPr>
            <w:tcW w:type="dxa" w:w="237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Etape</w:t>
            </w:r>
          </w:p>
        </w:tc>
        <w:tc>
          <w:tcPr>
            <w:tcW w:type="dxa" w:w="237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Activitatea profesorului</w:t>
            </w:r>
          </w:p>
        </w:tc>
        <w:tc>
          <w:tcPr>
            <w:tcW w:type="dxa" w:w="237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Activitatea elevilor</w:t>
            </w:r>
          </w:p>
        </w:tc>
        <w:tc>
          <w:tcPr>
            <w:tcW w:type="dxa" w:w="237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Timp</w:t>
            </w:r>
          </w:p>
        </w:tc>
      </w:tr>
      <w:tr>
        <w:tc>
          <w:tcPr>
            <w:tcW w:type="dxa" w:w="237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1. Moment
organizatoric</w:t>
            </w:r>
          </w:p>
        </w:tc>
        <w:tc>
          <w:tcPr>
            <w:tcW w:type="dxa" w:w="237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Salută elevii
• Notează absențele
• Verifică ordinea în laborator</w:t>
            </w:r>
          </w:p>
        </w:tc>
        <w:tc>
          <w:tcPr>
            <w:tcW w:type="dxa" w:w="237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Salută
• Pregătesc materialele
• Se așază la locurile lor</w:t>
            </w:r>
          </w:p>
        </w:tc>
        <w:tc>
          <w:tcPr>
            <w:tcW w:type="dxa" w:w="237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 min</w:t>
            </w:r>
          </w:p>
        </w:tc>
      </w:tr>
      <w:tr>
        <w:tc>
          <w:tcPr>
            <w:tcW w:type="dxa" w:w="237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2. Captarea
atenției</w:t>
            </w:r>
          </w:p>
        </w:tc>
        <w:tc>
          <w:tcPr>
            <w:tcW w:type="dxa" w:w="237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Prezintă un calculator deschis
• Întreabă: „Ce vedeți în interior?"
• Scrie pe tablă cuvintele cheie</w:t>
            </w:r>
          </w:p>
        </w:tc>
        <w:tc>
          <w:tcPr>
            <w:tcW w:type="dxa" w:w="237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Observă componentele
• Răspund la întrebări
• Propun denumiri</w:t>
            </w:r>
          </w:p>
        </w:tc>
        <w:tc>
          <w:tcPr>
            <w:tcW w:type="dxa" w:w="237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5 min</w:t>
            </w:r>
          </w:p>
        </w:tc>
      </w:tr>
      <w:tr>
        <w:tc>
          <w:tcPr>
            <w:tcW w:type="dxa" w:w="237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3. Anunțarea
temei și a
obiectivelor</w:t>
            </w:r>
          </w:p>
        </w:tc>
        <w:tc>
          <w:tcPr>
            <w:tcW w:type="dxa" w:w="237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Enunță titlul: „Calculatorul — componente și funcționare"
• Prezintă obiectivele
• Explică structura lecției</w:t>
            </w:r>
          </w:p>
        </w:tc>
        <w:tc>
          <w:tcPr>
            <w:tcW w:type="dxa" w:w="237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Notează titlul
• Ascultă obiectivele
• Își fac așteptări</w:t>
            </w:r>
          </w:p>
        </w:tc>
        <w:tc>
          <w:tcPr>
            <w:tcW w:type="dxa" w:w="237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3 min</w:t>
            </w:r>
          </w:p>
        </w:tc>
      </w:tr>
      <w:tr>
        <w:tc>
          <w:tcPr>
            <w:tcW w:type="dxa" w:w="237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4. Transmiterea
conținutului</w:t>
            </w:r>
          </w:p>
        </w:tc>
        <w:tc>
          <w:tcPr>
            <w:tcW w:type="dxa" w:w="237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Prezintă cu PPT/noțiunile:
  - Hardware vs. Software
  - Componente: CPU, RAM, HDD/SSD, placă de bază
  - Periferice: intrare/ieșire
• Desenează schema pe tablă
• Oferă exemple concrete</w:t>
            </w:r>
          </w:p>
        </w:tc>
        <w:tc>
          <w:tcPr>
            <w:tcW w:type="dxa" w:w="237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Ascultă și notează
• Răspund la întrebări
• Copiază schema
• Pun întrebări</w:t>
            </w:r>
          </w:p>
        </w:tc>
        <w:tc>
          <w:tcPr>
            <w:tcW w:type="dxa" w:w="237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15 min</w:t>
            </w:r>
          </w:p>
        </w:tc>
      </w:tr>
      <w:tr>
        <w:tc>
          <w:tcPr>
            <w:tcW w:type="dxa" w:w="237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5. Fixare
consolidare</w:t>
            </w:r>
          </w:p>
        </w:tc>
        <w:tc>
          <w:tcPr>
            <w:tcW w:type="dxa" w:w="237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Împarte fișa de lucru
• Formează perechi
• Răspunde la nelămuriri
• Oferă feedback</w:t>
            </w:r>
          </w:p>
        </w:tc>
        <w:tc>
          <w:tcPr>
            <w:tcW w:type="dxa" w:w="237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Rezolvă fișa de lucru
• Lucrează în perechi
• Identifică componente pe calculatorul propriu
• Prezintă soluțiile</w:t>
            </w:r>
          </w:p>
        </w:tc>
        <w:tc>
          <w:tcPr>
            <w:tcW w:type="dxa" w:w="237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15 min</w:t>
            </w:r>
          </w:p>
        </w:tc>
      </w:tr>
      <w:tr>
        <w:tc>
          <w:tcPr>
            <w:tcW w:type="dxa" w:w="237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6. Evaluare</w:t>
            </w:r>
          </w:p>
        </w:tc>
        <w:tc>
          <w:tcPr>
            <w:tcW w:type="dxa" w:w="237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Evaluează oral (3-4 elevi)
• Apreciază răspunsurile
• Oferă note / calificative</w:t>
            </w:r>
          </w:p>
        </w:tc>
        <w:tc>
          <w:tcPr>
            <w:tcW w:type="dxa" w:w="237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Răspund la întrebări
• Se autoevaluează
• Își corectează greșelile</w:t>
            </w:r>
          </w:p>
        </w:tc>
        <w:tc>
          <w:tcPr>
            <w:tcW w:type="dxa" w:w="237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5 min</w:t>
            </w:r>
          </w:p>
        </w:tc>
      </w:tr>
      <w:tr>
        <w:tc>
          <w:tcPr>
            <w:tcW w:type="dxa" w:w="237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7. Încheiere
temă</w:t>
            </w:r>
          </w:p>
        </w:tc>
        <w:tc>
          <w:tcPr>
            <w:tcW w:type="dxa" w:w="237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Rezumă lecția
• Enunță tema: „Realizați un desen cu componentele calculatorului și denumiți-le"
• Oferă indicații pentru temă</w:t>
            </w:r>
          </w:p>
        </w:tc>
        <w:tc>
          <w:tcPr>
            <w:tcW w:type="dxa" w:w="237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Notează tema
• Întreabă nelămuriri
• Închid calculatoarele
• Se așază în ordine</w:t>
            </w:r>
          </w:p>
        </w:tc>
        <w:tc>
          <w:tcPr>
            <w:tcW w:type="dxa" w:w="237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5 min</w:t>
            </w:r>
          </w:p>
        </w:tc>
      </w:tr>
    </w:tbl>
    <w:p>
      <w:pPr>
        <w:pStyle w:val="Heading1"/>
        <w:pageBreakBefore/>
      </w:pPr>
      <w:r>
        <w:t xml:space="preserve">Evaluare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68"/>
        <w:gridCol w:w="3168"/>
        <w:gridCol w:w="3170"/>
      </w:tblGrid>
      <w:tr>
        <w:tc>
          <w:tcPr>
            <w:tcW w:type="dxa" w:w="316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Momentul evaluării</w:t>
            </w:r>
          </w:p>
        </w:tc>
        <w:tc>
          <w:tcPr>
            <w:tcW w:type="dxa" w:w="316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Metoda de evaluare</w:t>
            </w:r>
          </w:p>
        </w:tc>
        <w:tc>
          <w:tcPr>
            <w:tcW w:type="dxa" w:w="317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Instrumentul</w:t>
            </w:r>
          </w:p>
        </w:tc>
      </w:tr>
      <w:tr>
        <w:tc>
          <w:tcPr>
            <w:tcW w:type="dxa" w:w="316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Pe parcursul lecției</w:t>
            </w:r>
          </w:p>
        </w:tc>
        <w:tc>
          <w:tcPr>
            <w:tcW w:type="dxa" w:w="316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Orală (întrebări frontale)</w:t>
            </w:r>
          </w:p>
        </w:tc>
        <w:tc>
          <w:tcPr>
            <w:tcW w:type="dxa" w:w="317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Observarea sistematică</w:t>
            </w:r>
          </w:p>
        </w:tc>
      </w:tr>
      <w:tr>
        <w:tc>
          <w:tcPr>
            <w:tcW w:type="dxa" w:w="316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După fixare</w:t>
            </w:r>
          </w:p>
        </w:tc>
        <w:tc>
          <w:tcPr>
            <w:tcW w:type="dxa" w:w="316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Scrisă (fișă de lucru)</w:t>
            </w:r>
          </w:p>
        </w:tc>
        <w:tc>
          <w:tcPr>
            <w:tcW w:type="dxa" w:w="317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Fișa de lucru</w:t>
            </w:r>
          </w:p>
        </w:tc>
      </w:tr>
      <w:tr>
        <w:tc>
          <w:tcPr>
            <w:tcW w:type="dxa" w:w="316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La final</w:t>
            </w:r>
          </w:p>
        </w:tc>
        <w:tc>
          <w:tcPr>
            <w:tcW w:type="dxa" w:w="316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Orală</w:t>
            </w:r>
          </w:p>
        </w:tc>
        <w:tc>
          <w:tcPr>
            <w:tcW w:type="dxa" w:w="317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Aprecieri / calificative</w:t>
            </w:r>
          </w:p>
        </w:tc>
      </w:tr>
    </w:tbl>
    <w:p>
      <w:pPr>
        <w:spacing w:before="200"/>
      </w:pPr>
      <w:r>
        <w:rPr>
          <w:b/>
          <w:bCs/>
        </w:rPr>
        <w:t xml:space="preserve">Notă:</w:t>
      </w:r>
      <w:r>
        <w:t xml:space="preserve"> Se va urmări implicarea tuturor elevilor, încurajându-i pe cei mai timizi să răspundă și să participe activ la lecție.</w:t>
      </w:r>
    </w:p>
    <w:sectPr>
      <w:headerReference w:type="default" r:id="rId7"/>
      <w:footerReference w:type="default" r:id="rId8"/>
      <w:pgSz w:w="11906" w:h="16838" w:orient="portrait"/>
      <w:pgMar w:top="1440" w:right="1200" w:bottom="144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Pagina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888888"/>
        <w:sz w:val="18"/>
        <w:szCs w:val="18"/>
      </w:rPr>
      <w:t xml:space="preserve">Proiect de lecție — TIC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2026-06-20T13:06:07.896Z</dcterms:created>
  <dcterms:modified xsi:type="dcterms:W3CDTF">2026-06-20T13:06:07.897Z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